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Trinity Lutheran Church</w:t>
      </w:r>
      <w:r w:rsidDel="00000000" w:rsidR="00000000" w:rsidRPr="00000000">
        <w:drawing>
          <wp:anchor allowOverlap="1" behindDoc="0" distB="0" distT="0" distL="0" distR="0" hidden="0" layoutInCell="1" locked="0" relativeHeight="0" simplePos="0">
            <wp:simplePos x="0" y="0"/>
            <wp:positionH relativeFrom="column">
              <wp:posOffset>5657850</wp:posOffset>
            </wp:positionH>
            <wp:positionV relativeFrom="paragraph">
              <wp:posOffset>0</wp:posOffset>
            </wp:positionV>
            <wp:extent cx="1195388" cy="1195388"/>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5388" cy="1195388"/>
                    </a:xfrm>
                    <a:prstGeom prst="rect"/>
                    <a:ln/>
                  </pic:spPr>
                </pic:pic>
              </a:graphicData>
            </a:graphic>
          </wp:anchor>
        </w:drawing>
      </w:r>
    </w:p>
    <w:p w:rsidR="00000000" w:rsidDel="00000000" w:rsidP="00000000" w:rsidRDefault="00000000" w:rsidRPr="00000000" w14:paraId="00000002">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12th Sunday After Pentecost</w:t>
      </w:r>
    </w:p>
    <w:p w:rsidR="00000000" w:rsidDel="00000000" w:rsidP="00000000" w:rsidRDefault="00000000" w:rsidRPr="00000000" w14:paraId="00000003">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Date</w:t>
      </w:r>
      <w:r w:rsidDel="00000000" w:rsidR="00000000" w:rsidRPr="00000000">
        <w:rPr>
          <w:rFonts w:ascii="Merriweather" w:cs="Merriweather" w:eastAsia="Merriweather" w:hAnsi="Merriweather"/>
          <w:sz w:val="24"/>
          <w:szCs w:val="24"/>
          <w:rtl w:val="0"/>
        </w:rPr>
        <w:t xml:space="preserve"> August 16, 2026</w:t>
      </w:r>
    </w:p>
    <w:p w:rsidR="00000000" w:rsidDel="00000000" w:rsidP="00000000" w:rsidRDefault="00000000" w:rsidRPr="00000000" w14:paraId="00000004">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Reading:</w:t>
      </w:r>
      <w:r w:rsidDel="00000000" w:rsidR="00000000" w:rsidRPr="00000000">
        <w:rPr>
          <w:rFonts w:ascii="Merriweather" w:cs="Merriweather" w:eastAsia="Merriweather" w:hAnsi="Merriweather"/>
          <w:sz w:val="24"/>
          <w:szCs w:val="24"/>
          <w:rtl w:val="0"/>
        </w:rPr>
        <w:t xml:space="preserve"> Ephesians 2:13–22</w:t>
      </w:r>
    </w:p>
    <w:p w:rsidR="00000000" w:rsidDel="00000000" w:rsidP="00000000" w:rsidRDefault="00000000" w:rsidRPr="00000000" w14:paraId="00000005">
      <w:pPr>
        <w:rPr>
          <w:rFonts w:ascii="Merriweather" w:cs="Merriweather" w:eastAsia="Merriweather" w:hAnsi="Merriweather"/>
          <w:sz w:val="24"/>
          <w:szCs w:val="24"/>
        </w:rPr>
      </w:pPr>
      <w:r w:rsidDel="00000000" w:rsidR="00000000" w:rsidRPr="00000000">
        <w:rPr>
          <w:rFonts w:ascii="Merriweather" w:cs="Merriweather" w:eastAsia="Merriweather" w:hAnsi="Merriweather"/>
          <w:b w:val="1"/>
          <w:bCs w:val="1"/>
          <w:sz w:val="24"/>
          <w:szCs w:val="24"/>
          <w:rtl w:val="0"/>
        </w:rPr>
        <w:t xml:space="preserve">Theme:</w:t>
      </w:r>
      <w:r w:rsidDel="00000000" w:rsidR="00000000" w:rsidRPr="00000000">
        <w:rPr>
          <w:rFonts w:ascii="Merriweather" w:cs="Merriweather" w:eastAsia="Merriweather" w:hAnsi="Merriweather"/>
          <w:sz w:val="24"/>
          <w:szCs w:val="24"/>
          <w:rtl w:val="0"/>
        </w:rPr>
        <w:t xml:space="preserve"> God’s House; Our Peace</w:t>
      </w:r>
    </w:p>
    <w:p w:rsidR="00000000" w:rsidDel="00000000" w:rsidP="00000000" w:rsidRDefault="00000000" w:rsidRPr="00000000" w14:paraId="00000006">
      <w:pPr>
        <w:rPr>
          <w:rFonts w:ascii="Merriweather" w:cs="Merriweather" w:eastAsia="Merriweather" w:hAnsi="Merriweather"/>
          <w:b w:val="1"/>
          <w:bCs w:val="1"/>
          <w:sz w:val="24"/>
          <w:szCs w:val="24"/>
        </w:rPr>
      </w:pPr>
      <w:r w:rsidDel="00000000" w:rsidR="00000000" w:rsidRPr="00000000">
        <w:rPr>
          <w:rFonts w:ascii="Merriweather" w:cs="Merriweather" w:eastAsia="Merriweather" w:hAnsi="Merriweather"/>
          <w:b w:val="1"/>
          <w:bCs w:val="1"/>
          <w:sz w:val="24"/>
          <w:szCs w:val="24"/>
          <w:rtl w:val="0"/>
        </w:rPr>
        <w:t xml:space="preserve">_____________________________________________________________________________________</w:t>
      </w:r>
    </w:p>
    <w:p w:rsidR="00000000" w:rsidDel="00000000" w:rsidP="00000000" w:rsidRDefault="00000000" w:rsidRPr="00000000" w14:paraId="00000007">
      <w:pPr>
        <w:rPr>
          <w:rFonts w:ascii="Merriweather" w:cs="Merriweather" w:eastAsia="Merriweather" w:hAnsi="Merriweather"/>
          <w:b w:val="1"/>
          <w:bCs w:val="1"/>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 walk through the front gates into the city of Jerusalem, and there it is, the Temple, the house of God himself, enhanced by the mastercraft of Herod the Great. The courts stretch across a massive platform. White limestone walls catch the sunlight. Towering colonnades surround the outer courts. Everywhere you look there are priests, Levites, people worshiping, sacrifices, animals, money changers, and people coming and going. The smell of incense and burnt sacrifices fill the air. The sound of prayers, conversations, animals, and religious activity surround you. But there’s something else you notice—not everyone could go everywhere. The temple was arranged in increasingly restricted areas. At the outermost part is the Court of the Gentiles. This was as far as a Gentile could go. Gentiles who wanted to worship Israel’s God could come this far, but there was a boundary they could not cross. Beyond it were areas reserved for Jews. In fact, inscriptions warned Gentiles that passing beyond the barrier could mean death. </w:t>
      </w:r>
    </w:p>
    <w:p w:rsidR="00000000" w:rsidDel="00000000" w:rsidP="00000000" w:rsidRDefault="00000000" w:rsidRPr="00000000" w14:paraId="00000009">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Even a Jewish woman could go farther than a Gentile, which culturally speaking, was a disgrace. Jewish women were permitted into the Court of the Women, which was closer to the sanctuary. Jewish men could proceed farther still, into the Court of Israel. Then came the priests, and beyond them stood the sanctuary itself, with the Most Holy Place hidden behind the curtain. Think about what that meant. The closer you came to the presence of God, the fewer people were allowed to come. If you were a Gentile standing in that outer court, you could see the temple tower over everything else—but there was a wall between you and the place where God’s people worshiped. Paul writes this to those people: </w:t>
      </w:r>
      <w:r w:rsidDel="00000000" w:rsidR="00000000" w:rsidRPr="00000000">
        <w:rPr>
          <w:rFonts w:ascii="Times New Roman" w:cs="Times New Roman" w:eastAsia="Times New Roman" w:hAnsi="Times New Roman"/>
          <w:b w:val="1"/>
          <w:bCs w:val="1"/>
          <w:sz w:val="20"/>
          <w:szCs w:val="20"/>
          <w:rtl w:val="0"/>
        </w:rPr>
        <w:t xml:space="preserve">Remember that at that time you were separated from Christ, excluded from the citizenship of Israel, and foreigners to the covenants of the promise. You were without hope and without God in the world. </w:t>
      </w:r>
      <w:r w:rsidDel="00000000" w:rsidR="00000000" w:rsidRPr="00000000">
        <w:rPr>
          <w:rFonts w:ascii="Times New Roman" w:cs="Times New Roman" w:eastAsia="Times New Roman" w:hAnsi="Times New Roman"/>
          <w:sz w:val="20"/>
          <w:szCs w:val="20"/>
          <w:rtl w:val="0"/>
        </w:rPr>
        <w:t xml:space="preserve">Have you ever been somewhere where you just feel on edge? You don’t feel comfortable. You don’t feel welcome. You don’t necessarily know what it is, but you just don’t belong. It was a nightmare for Gentile people to get close to God. That temple was the long standing presence of God among his people, and there were multiple walls, barriers, between God and Gentiles because God was the God of the Jews. Ceremonial and Civil law demanded that distinction. When you read through the Old Testament, the Word of God the Jewish people know very well, it’s filled with Law, traditions, rules, and regulations. It’s a lot to work through. Many of those laws were laws that set Israel apart as the people of God. Jews would not associate with Gentiles, and were in fact disgusted by them, because they were set apart as God’s people by these laws. These were laws that kept them clean, pure, holy, and distinct from all the nations around them</w:t>
      </w:r>
    </w:p>
    <w:p w:rsidR="00000000" w:rsidDel="00000000" w:rsidP="00000000" w:rsidRDefault="00000000" w:rsidRPr="00000000" w14:paraId="0000000B">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Paul is writing to a congregation in Ephesus made up mostly of Gentile people. What he’s acknowledging is that in Jesus, this distinction between Jew and Gentile is no more. Listen: </w:t>
      </w:r>
      <w:r w:rsidDel="00000000" w:rsidR="00000000" w:rsidRPr="00000000">
        <w:rPr>
          <w:rFonts w:ascii="Times New Roman" w:cs="Times New Roman" w:eastAsia="Times New Roman" w:hAnsi="Times New Roman"/>
          <w:b w:val="1"/>
          <w:bCs w:val="1"/>
          <w:sz w:val="20"/>
          <w:szCs w:val="20"/>
          <w:rtl w:val="0"/>
        </w:rPr>
        <w:t xml:space="preserve">But now in Christ Jesus, you who once were far away have been brought near by the blood of Christ. For he himself is our peace. He made the two groups one by destroying the wall of hostility that divided them when he abolished the law of commandments and regulations in his flesh. </w:t>
      </w:r>
      <w:r w:rsidDel="00000000" w:rsidR="00000000" w:rsidRPr="00000000">
        <w:rPr>
          <w:rFonts w:ascii="Times New Roman" w:cs="Times New Roman" w:eastAsia="Times New Roman" w:hAnsi="Times New Roman"/>
          <w:sz w:val="20"/>
          <w:szCs w:val="20"/>
          <w:rtl w:val="0"/>
        </w:rPr>
        <w:t xml:space="preserve">Some people have tried to use Paul’s exhortation here as proof that we don’t need to live by the commandments God has given. That’s wrong: we still live according to the moral law God established—the Ten Commandments. But the laws, the rules, and the regulations that God used to define his Jewish, Israelite people had been abolished in Christ. What does that mean? It means, when Christ spoke those words, “It is finished,” the cultural practices and traditions, whether established by God or man, were no longer the deciding factors for being God’s people. It no longer mattered if you were a descendant of Abraham. It no longer mattered if the men were circumcised. It no longer mattered if you participated in the Passover year after year. It no longer mattered if you followed dietary rules and purity laws. None of those things determines if a person belongs to God. There was a new determining factor—Jesus. </w:t>
      </w:r>
    </w:p>
    <w:p w:rsidR="00000000" w:rsidDel="00000000" w:rsidP="00000000" w:rsidRDefault="00000000" w:rsidRPr="00000000" w14:paraId="0000000D">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He did this to create in himself one new person out of the two, in this way making peace. And he did this to reconcile both to God in one body through the cross by putting hostility to death on it.</w:t>
      </w:r>
      <w:r w:rsidDel="00000000" w:rsidR="00000000" w:rsidRPr="00000000">
        <w:rPr>
          <w:rFonts w:ascii="Times New Roman" w:cs="Times New Roman" w:eastAsia="Times New Roman" w:hAnsi="Times New Roman"/>
          <w:sz w:val="20"/>
          <w:szCs w:val="20"/>
          <w:rtl w:val="0"/>
        </w:rPr>
        <w:t xml:space="preserve"> A Jew and a Gentile who believe in Jesus are one. A Packer fan and a Lion fan who believe in Jesus are one. An elderly woman and a young man who believe in Jesus are one. A Democrat and a Republican who believe in Jesus are one. A murderer and a lawyer who believe in Jesus are one. Do you see what Paul is doing? There are SO MANY ways that people distinguish themselves and separate themselves from other people. And more often than not, when we place ourselves into these different categories, we divide ourselves as if these categories are the definitions of our identity. And if the things we enjoy, or the preferences we have, or the opinions we hold become our identity, this identity that we have in Jesus and his blood get lost or confused in the chaos of sinful life. So, when you come into God’s House, what barriers do you see? Or maybe the better question is, when you come into God’s house, what barriers do you create? Maybe you see people older than you and you don’t know what they would want to talk about, or if you have the right to talk to them. Maybe you see people younger than you and don’t want to bother them. Maybe you see someone with a different style than you and it bothers you. Maybe you hear someone who speaks differently than you. Maybe you notice someone has different opinions than you. The list goes on and on and on and yet, God doesn’t entertain our people-made barriers. Age doesn’t matter to God. Style doesn’t matter to God. Income doesn't matter to God. Background doesn’t matter to God. What matters to God is what Jesus has done. He has effectively torn down two barriers. </w:t>
      </w:r>
    </w:p>
    <w:p w:rsidR="00000000" w:rsidDel="00000000" w:rsidP="00000000" w:rsidRDefault="00000000" w:rsidRPr="00000000" w14:paraId="0000000F">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First and foremost he literally and figuratively destroyed the barrier between him and us. Something else happened when Jesus spoke those words, “It is finished,” on the cross. If you were to go all the way into the most holy place in the temple, you would have to pass through a giant curtain that ran from ceiling to floor. That curtain signified to the people that sinners could not stand in the presence of a holy God—the glory of God would kill anyone that came into his presence without invitation. The priest went through there once every year on the Day of Atonement. When Jesus gave up his life for sinners, for you and me, Jew and Gentile, young and old, wealthy and poor, that curtain in the temple tore from top to bottom. What that meant was the relationship between God and people, which was destroyed in the garden of Eden, was finally restored in Jesus Christ crucified.  </w:t>
      </w:r>
      <w:r w:rsidDel="00000000" w:rsidR="00000000" w:rsidRPr="00000000">
        <w:rPr>
          <w:rFonts w:ascii="Times New Roman" w:cs="Times New Roman" w:eastAsia="Times New Roman" w:hAnsi="Times New Roman"/>
          <w:b w:val="1"/>
          <w:bCs w:val="1"/>
          <w:sz w:val="20"/>
          <w:szCs w:val="20"/>
          <w:rtl w:val="0"/>
        </w:rPr>
        <w:t xml:space="preserve">For through him we both have access to the Father by one Spirit. </w:t>
      </w:r>
      <w:r w:rsidDel="00000000" w:rsidR="00000000" w:rsidRPr="00000000">
        <w:rPr>
          <w:rFonts w:ascii="Times New Roman" w:cs="Times New Roman" w:eastAsia="Times New Roman" w:hAnsi="Times New Roman"/>
          <w:sz w:val="20"/>
          <w:szCs w:val="20"/>
          <w:rtl w:val="0"/>
        </w:rPr>
        <w:t xml:space="preserve">Second, there is a restoration between sinner and sinner. That does not mean that Packer and lion fans have to be best friends. It doesn’t mean that the young and the elderly need to plan outings together. It doesn’t mean that you have to change your opinion about something to fit the opinion of someone else. There are differences that people have. Those differences, in fact, are good and healthy to have. But those differences do not determine who gets to come through those doors in the back. Those differences do not determine who receives love and blessings from God Almighty. Those differences cannot dampen the peace for which Christ died. </w:t>
      </w:r>
      <w:r w:rsidDel="00000000" w:rsidR="00000000" w:rsidRPr="00000000">
        <w:rPr>
          <w:rFonts w:ascii="Times New Roman" w:cs="Times New Roman" w:eastAsia="Times New Roman" w:hAnsi="Times New Roman"/>
          <w:b w:val="1"/>
          <w:bCs w:val="1"/>
          <w:sz w:val="20"/>
          <w:szCs w:val="20"/>
          <w:rtl w:val="0"/>
        </w:rPr>
        <w:t xml:space="preserve">So then, you are no longer foreigners and strangers, but you are fellow citizens with the saints and members of God's household. You have been built on the foundation of the apostles and prophets, with Christ Jesus himself as the Cornerstone. </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 give thanks to God right here, right now, that we are here. Not because we’re the people who earned their way or deserve to sit in God’s house, but because we sit here as sinful humans beings in desperate need of a Savior in a place where that Savior is always found; a place we are always welcome; a place where everlasting peace is always proclaimed. Don’t let this be a place where temporal differences cause everlasting divisions. It has happened in many churches around the world; it has happened in this church, too; perfect peace cannot be found between sinful people in a sinful world. We would be fools to think that it could. But in His house, God has established perfect peace between himself and between you; between himself and that other person. Because we each have a perfect relationship with our God, that affects our relationship with each other and other people we meet! So, when you find your mind wondering what that person could possibly by thinking, or how they could wear that, or where they’re coming from, stop and remember that they’re not here to get your input on their life; they’re here to receive the peace and joy that comes from the life that Jesus gives them—the same life Jesus gives you. That’s why we’re all here. Peace is only found in Jesus; in this house that peace is always found. So, let’s be a place of peace; a peace that is found in the blood of Christ which has joined us together into his holy temple. Go in that peace. Live in that peace. Give others that peace. Amen.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