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rFonts w:ascii="Merriweather" w:cs="Merriweather" w:eastAsia="Merriweather" w:hAnsi="Merriweather"/>
          <w:b w:val="1"/>
          <w:bCs w:val="1"/>
          <w:sz w:val="24"/>
          <w:szCs w:val="24"/>
        </w:rPr>
      </w:pPr>
      <w:r w:rsidDel="00000000" w:rsidR="00000000" w:rsidRPr="00000000">
        <w:rPr>
          <w:rFonts w:ascii="Merriweather" w:cs="Merriweather" w:eastAsia="Merriweather" w:hAnsi="Merriweather"/>
          <w:b w:val="1"/>
          <w:bCs w:val="1"/>
          <w:sz w:val="24"/>
          <w:szCs w:val="24"/>
          <w:rtl w:val="0"/>
        </w:rPr>
        <w:t xml:space="preserve">Grace Lutheran Church </w:t>
      </w:r>
      <w:r w:rsidDel="00000000" w:rsidR="00000000" w:rsidRPr="00000000">
        <w:drawing>
          <wp:anchor allowOverlap="1" behindDoc="0" distB="0" distT="0" distL="0" distR="0" hidden="0" layoutInCell="1" locked="0" relativeHeight="0" simplePos="0">
            <wp:simplePos x="0" y="0"/>
            <wp:positionH relativeFrom="column">
              <wp:posOffset>4552950</wp:posOffset>
            </wp:positionH>
            <wp:positionV relativeFrom="paragraph">
              <wp:posOffset>0</wp:posOffset>
            </wp:positionV>
            <wp:extent cx="2300288" cy="982414"/>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300288" cy="982414"/>
                    </a:xfrm>
                    <a:prstGeom prst="rect"/>
                    <a:ln/>
                  </pic:spPr>
                </pic:pic>
              </a:graphicData>
            </a:graphic>
          </wp:anchor>
        </w:drawing>
      </w:r>
    </w:p>
    <w:p w:rsidR="00000000" w:rsidDel="00000000" w:rsidP="00000000" w:rsidRDefault="00000000" w:rsidRPr="00000000" w14:paraId="00000002">
      <w:pPr>
        <w:rPr>
          <w:rFonts w:ascii="Merriweather" w:cs="Merriweather" w:eastAsia="Merriweather" w:hAnsi="Merriweather"/>
          <w:b w:val="1"/>
          <w:bCs w:val="1"/>
          <w:sz w:val="24"/>
          <w:szCs w:val="24"/>
        </w:rPr>
      </w:pPr>
      <w:r w:rsidDel="00000000" w:rsidR="00000000" w:rsidRPr="00000000">
        <w:rPr>
          <w:rFonts w:ascii="Merriweather" w:cs="Merriweather" w:eastAsia="Merriweather" w:hAnsi="Merriweather"/>
          <w:b w:val="1"/>
          <w:bCs w:val="1"/>
          <w:sz w:val="24"/>
          <w:szCs w:val="24"/>
          <w:rtl w:val="0"/>
        </w:rPr>
        <w:t xml:space="preserve">Fourth Sunday After Pentecost (Prop 7)</w:t>
      </w:r>
    </w:p>
    <w:p w:rsidR="00000000" w:rsidDel="00000000" w:rsidP="00000000" w:rsidRDefault="00000000" w:rsidRPr="00000000" w14:paraId="00000003">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Date: </w:t>
      </w:r>
      <w:r w:rsidDel="00000000" w:rsidR="00000000" w:rsidRPr="00000000">
        <w:rPr>
          <w:rFonts w:ascii="Merriweather" w:cs="Merriweather" w:eastAsia="Merriweather" w:hAnsi="Merriweather"/>
          <w:sz w:val="24"/>
          <w:szCs w:val="24"/>
          <w:rtl w:val="0"/>
        </w:rPr>
        <w:t xml:space="preserve">June 21, 2026 (Father’s Day)</w:t>
      </w:r>
    </w:p>
    <w:p w:rsidR="00000000" w:rsidDel="00000000" w:rsidP="00000000" w:rsidRDefault="00000000" w:rsidRPr="00000000" w14:paraId="00000004">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Reading: </w:t>
      </w:r>
      <w:r w:rsidDel="00000000" w:rsidR="00000000" w:rsidRPr="00000000">
        <w:rPr>
          <w:rFonts w:ascii="Merriweather" w:cs="Merriweather" w:eastAsia="Merriweather" w:hAnsi="Merriweather"/>
          <w:sz w:val="24"/>
          <w:szCs w:val="24"/>
          <w:rtl w:val="0"/>
        </w:rPr>
        <w:t xml:space="preserve">2 Timothy 4:1-8</w:t>
      </w:r>
    </w:p>
    <w:p w:rsidR="00000000" w:rsidDel="00000000" w:rsidP="00000000" w:rsidRDefault="00000000" w:rsidRPr="00000000" w14:paraId="00000005">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Theme:</w:t>
      </w:r>
      <w:r w:rsidDel="00000000" w:rsidR="00000000" w:rsidRPr="00000000">
        <w:rPr>
          <w:rFonts w:ascii="Merriweather" w:cs="Merriweather" w:eastAsia="Merriweather" w:hAnsi="Merriweather"/>
          <w:sz w:val="24"/>
          <w:szCs w:val="24"/>
          <w:rtl w:val="0"/>
        </w:rPr>
        <w:t xml:space="preserve"> Use the Word</w:t>
      </w:r>
    </w:p>
    <w:p w:rsidR="00000000" w:rsidDel="00000000" w:rsidP="00000000" w:rsidRDefault="00000000" w:rsidRPr="00000000" w14:paraId="00000006">
      <w:pPr>
        <w:jc w:val="center"/>
        <w:rPr>
          <w:rFonts w:ascii="Merriweather" w:cs="Merriweather" w:eastAsia="Merriweather" w:hAnsi="Merriweather"/>
          <w:b w:val="1"/>
          <w:bCs w:val="1"/>
          <w:sz w:val="24"/>
          <w:szCs w:val="24"/>
        </w:rPr>
      </w:pPr>
      <w:r w:rsidDel="00000000" w:rsidR="00000000" w:rsidRPr="00000000">
        <w:rPr>
          <w:rFonts w:ascii="Merriweather" w:cs="Merriweather" w:eastAsia="Merriweather" w:hAnsi="Merriweather"/>
          <w:b w:val="1"/>
          <w:bCs w:val="1"/>
          <w:sz w:val="24"/>
          <w:szCs w:val="24"/>
          <w:rtl w:val="0"/>
        </w:rPr>
        <w:t xml:space="preserve">_____________________________________________________________________________________</w:t>
      </w:r>
    </w:p>
    <w:p w:rsidR="00000000" w:rsidDel="00000000" w:rsidP="00000000" w:rsidRDefault="00000000" w:rsidRPr="00000000" w14:paraId="00000007">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8">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general, people love a good farewell speech. When a respected leader, coach, or public figure knows their work is coming to an end, people listen carefully to the last things they have to say, because a person’s last words to you often matter the most. Those last words cut through the distractions and noise of life and focus on what is truly important. Paul has come to the conclusion of what is likely his final letter. He’s not sitting comfortably in a house surrounded by friends. He’s not on the front porch of his vacation home watching the sun rise. He’s sitting in a cell in Rome waiting for his execution to come. Paul had every reason to be discouraged. His ministry was filled with hardship, persecution, and suffering. Yet, as he writes to young pastor Timothy, there’s no despair; there’s no regret; there’s no bitterness. Instead, Paul gives Timothy a solemn charge before God and before Christ: </w:t>
      </w:r>
      <w:r w:rsidDel="00000000" w:rsidR="00000000" w:rsidRPr="00000000">
        <w:rPr>
          <w:rFonts w:ascii="Times New Roman" w:cs="Times New Roman" w:eastAsia="Times New Roman" w:hAnsi="Times New Roman"/>
          <w:b w:val="1"/>
          <w:bCs w:val="1"/>
          <w:sz w:val="20"/>
          <w:szCs w:val="20"/>
          <w:rtl w:val="0"/>
        </w:rPr>
        <w:t xml:space="preserve">“Preach the Word.”</w:t>
      </w:r>
      <w:r w:rsidDel="00000000" w:rsidR="00000000" w:rsidRPr="00000000">
        <w:rPr>
          <w:rFonts w:ascii="Times New Roman" w:cs="Times New Roman" w:eastAsia="Times New Roman" w:hAnsi="Times New Roman"/>
          <w:sz w:val="20"/>
          <w:szCs w:val="20"/>
          <w:rtl w:val="0"/>
        </w:rPr>
        <w:t xml:space="preserve"> There’s one tool God’s people and those called to serve in his public ministry need: His Word. We structure our worship services around God’s Word. We spend time with other Christians studying God’s Word. We begin and or end our days reading about God’s love and grace in His Word. This is the gift God has given his church to keep her close to himself. So, Paul gives Timothy and the growing church of Christ expectations and warnings regarding their use of that Word and their reception of that Word.</w:t>
      </w:r>
    </w:p>
    <w:p w:rsidR="00000000" w:rsidDel="00000000" w:rsidP="00000000" w:rsidRDefault="00000000" w:rsidRPr="00000000" w14:paraId="00000009">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A">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 Timothy, to me, to your Pastor, and to your new staff minister, Paul says: </w:t>
      </w:r>
      <w:r w:rsidDel="00000000" w:rsidR="00000000" w:rsidRPr="00000000">
        <w:rPr>
          <w:rFonts w:ascii="Times New Roman" w:cs="Times New Roman" w:eastAsia="Times New Roman" w:hAnsi="Times New Roman"/>
          <w:b w:val="1"/>
          <w:bCs w:val="1"/>
          <w:sz w:val="20"/>
          <w:szCs w:val="20"/>
          <w:rtl w:val="0"/>
        </w:rPr>
        <w:t xml:space="preserve">Preach the word; be prepared in season and out of season; correct, rebuke and encourage—with great patience and careful instruction.</w:t>
      </w:r>
      <w:r w:rsidDel="00000000" w:rsidR="00000000" w:rsidRPr="00000000">
        <w:rPr>
          <w:rFonts w:ascii="Times New Roman" w:cs="Times New Roman" w:eastAsia="Times New Roman" w:hAnsi="Times New Roman"/>
          <w:sz w:val="20"/>
          <w:szCs w:val="20"/>
          <w:rtl w:val="0"/>
        </w:rPr>
        <w:t xml:space="preserve"> At the core of the public calls God extends to called workers through congregations is the administration of God’s Word to God’s people. 2 Timothy 4 is both fitting for our general worship theme today as well as the context of the call that you have extended to staff minister Enter. This text is often used when installing and ordaining called workers because Paul very clearly lays out the most foundational part of that call—Use the Word. That use of God’s Word applies a bit differently to different types of called workers: teachers, staff ministers, and pastors. But their fundamental usage is the same. Your called workers are expected by God himself to use God’s Word, in season and out, when the time seems perfect or the timing couldn’t seem worse, to correct, rebuke, and encourage. </w:t>
      </w:r>
    </w:p>
    <w:p w:rsidR="00000000" w:rsidDel="00000000" w:rsidP="00000000" w:rsidRDefault="00000000" w:rsidRPr="00000000" w14:paraId="0000000B">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C">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I’ll say from my short experience as a pastor, that this call and expectation brings incredible joy and a fair amount of heartache. Let me ask you this; have you recently tried to correct someone in the wrong? Do you know how difficult that is nowadays? Everybody’s got their own truth, their own opinions, their own realities; which means it’s not your business to correct me. It’s not your job to get me back on the straight and narrow; my path is working out just fine. That’s what God’s public ministers are supposed to do. The first account that comes to my mind when I hear the word rebuke is when Peter calls Jesus out for talking about his death—Jesus rebukes him and says “get behind me Satan.” It’s not often God’s workers use those words, but that’s often what we’re dealing with. Satan loves to grab hold of people and pull them away from their Savior; your called workers are responsible for saying not today! You have called these men to lead you and assist you in saying “no” to Satan; in saying “no” to your sinful heart. You have asked them to correct you and rebuke you with the Word of God. That is the call you’ve extended to them. But God has also given those workers the responsibility of encouraging you—reminding you of the forgiveness that poured from Jesus’ blood on the cross. They have the joy of looking the lonely in the eyes and reminding them they're never alone. They have the joy of meeting new people and telling new faces that they have a God who loves them dearly, who has given them his own Son as the payment for their sins, who has prepared a place for them in heaven. All of this is wrapped up in the ministering of God’s Word—use it; all of it. Even when it’s hard. Even when it’s not received. Even when it’s misunderstood. Use the Word of God as it has been given to you. </w:t>
      </w:r>
    </w:p>
    <w:p w:rsidR="00000000" w:rsidDel="00000000" w:rsidP="00000000" w:rsidRDefault="00000000" w:rsidRPr="00000000" w14:paraId="0000000D">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E">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Mr. Enter, you’re about to make a promise to do that. You make that promise to your God. You make that promise to these people. You make that promise to your family. And you, like me, aren’t always gonna do a great job of keeping that promise. You will wish someone didn’t say that to you. You will wish that someone took what you said to heart. You will wish that every time you encourage someone with God’s Word that the light would turn on right away, but it won’t always happen. You and your congregation will face challenges that cause you to fall back on principles of Scripture that don’t always come with clear, practical applications. You know full well, as well as anyone, ministry isn’t always easy. You know full well you don’t have the power to make it that way. Yet, God is calling you to keep a level head, endure the hardships ministry provides, do the work of sharing Jesus with people, and faithfully serve with the gifts God has given you in the place God has given you. To do that well, remember Paul’s words: </w:t>
      </w:r>
      <w:r w:rsidDel="00000000" w:rsidR="00000000" w:rsidRPr="00000000">
        <w:rPr>
          <w:rFonts w:ascii="Times New Roman" w:cs="Times New Roman" w:eastAsia="Times New Roman" w:hAnsi="Times New Roman"/>
          <w:b w:val="1"/>
          <w:bCs w:val="1"/>
          <w:sz w:val="20"/>
          <w:szCs w:val="20"/>
          <w:rtl w:val="0"/>
        </w:rPr>
        <w:t xml:space="preserve">In the presence of God and Christ Jesus, who will judge the living and the dead.</w:t>
      </w:r>
      <w:r w:rsidDel="00000000" w:rsidR="00000000" w:rsidRPr="00000000">
        <w:rPr>
          <w:rFonts w:ascii="Times New Roman" w:cs="Times New Roman" w:eastAsia="Times New Roman" w:hAnsi="Times New Roman"/>
          <w:sz w:val="20"/>
          <w:szCs w:val="20"/>
          <w:rtl w:val="0"/>
        </w:rPr>
        <w:t xml:space="preserve"> Paul knows better than anyone that, left to his own devices, he would not receive a favorable judgment from Jesus having been an active prosecutor of Jesus and his people. And it is Paul who reminds himself and Timothy that it is the same Jesus who died on the cross for him, for his sins, who will be the one to judge him on the day he dies. Not based on his own life; not because of his own merit; not dependent on the strength or stature of his faith; but that judgment will be based on faith and the grace God had gifted him. That will be your judgment. Not a judgment of guilt, but a judgment of forgiven and free. All of this has been made known to you through God’s Word; Use that Word with his people. </w:t>
      </w:r>
    </w:p>
    <w:p w:rsidR="00000000" w:rsidDel="00000000" w:rsidP="00000000" w:rsidRDefault="00000000" w:rsidRPr="00000000" w14:paraId="0000000F">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0">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1">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Now, to you, God’s people at Grace; be diligent in hearing and heeding that Word your called workers share with you. It’s never a bad time to remind you about how noisy your world is. But that’s not new. Paul didn’t write these words just for 21st century Christians. He wrote to Christians of all times and all places; don’t go looking for something else! </w:t>
      </w:r>
      <w:r w:rsidDel="00000000" w:rsidR="00000000" w:rsidRPr="00000000">
        <w:rPr>
          <w:rFonts w:ascii="Times New Roman" w:cs="Times New Roman" w:eastAsia="Times New Roman" w:hAnsi="Times New Roman"/>
          <w:b w:val="1"/>
          <w:bCs w:val="1"/>
          <w:sz w:val="20"/>
          <w:szCs w:val="20"/>
          <w:rtl w:val="0"/>
        </w:rPr>
        <w:t xml:space="preserve">The time will come when people will not put up with sound doctrine. Instead, to suit their own desires, they will gather around them a great number of teachers to say what their itching ears want to hear. They will turn their ears away from the truth and turn aside to myths. </w:t>
      </w:r>
      <w:r w:rsidDel="00000000" w:rsidR="00000000" w:rsidRPr="00000000">
        <w:rPr>
          <w:rFonts w:ascii="Times New Roman" w:cs="Times New Roman" w:eastAsia="Times New Roman" w:hAnsi="Times New Roman"/>
          <w:sz w:val="20"/>
          <w:szCs w:val="20"/>
          <w:rtl w:val="0"/>
        </w:rPr>
        <w:t xml:space="preserve">You probably know someone who’s fallen victim to the world in this way. They’ve been coerced into thinking that it’s better to feel good in their sinful flesh than fight against it. They’ve found people who agree with them or encourage them to live in the filth of their sin. They’ve found churches or preachers who will tell them that their sin isn’t all that bad; or they don’t need to listen to everything the Bible has to say. But this is Paul talking to Timothy about the people he’s going to serve. Don’t fall into the trap. Don’t fall victim to the loud voices of falsehood. They’re everywhere. And don’t be complacent; “not I Lord” was muttered by his closest disciples, not one of them stood against that test. I fully understand how uncomfortable it is when sin is pointed out, especially my own. I understand how annoying it is to be corrected, especially when I barely did anything wrong. But hear me, that’s half the call that you have extended to your called workers. Point out our sins; help us see our faults; keep us from running to people who will tell us what we want to hear. Rather, tell us what we need to hear. And then listen. As hard as it is when your sins are pointed out, it would be far worse for them to be swept under the rug. You need to see that sin, because when that sin is exposed, then the fun begins.</w:t>
      </w:r>
    </w:p>
    <w:p w:rsidR="00000000" w:rsidDel="00000000" w:rsidP="00000000" w:rsidRDefault="00000000" w:rsidRPr="00000000" w14:paraId="00000012">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3">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best part about ministry: pointing people to Jesus. The best part about being Christian: hearing about Jesus. For many people, sitting with someone who has been defeated by sin, whether their own or someone else’s, can be a very uncomfortable place to be.  You have another full time worker who is ready to sit with you in those moments, and remind you of who you are and what you have in Jesus! When you’ve been crushed by the weight of your sin; your called workers stand by ready with absolution and forgiveness. When you’re approaching life’s end; your called workers are by your side until you open your eyes to heaven. When life is throwing punches left and right, nonstop; your called workers storm the throne of heaven in prayer on your behalf. Rejoice over them regularly. Help them in their ministry. And don’t forget to pray for them. They are here to serve you; and they do so by God’s grace.</w:t>
      </w:r>
    </w:p>
    <w:p w:rsidR="00000000" w:rsidDel="00000000" w:rsidP="00000000" w:rsidRDefault="00000000" w:rsidRPr="00000000" w14:paraId="00000014">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5">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Paul knows his end is near. He doesn’t know the details, but he knows the world will do its worst; but that couldn’t possibly compare to what God had in store for him. So he says, </w:t>
      </w:r>
      <w:r w:rsidDel="00000000" w:rsidR="00000000" w:rsidRPr="00000000">
        <w:rPr>
          <w:rFonts w:ascii="Times New Roman" w:cs="Times New Roman" w:eastAsia="Times New Roman" w:hAnsi="Times New Roman"/>
          <w:b w:val="1"/>
          <w:bCs w:val="1"/>
          <w:sz w:val="20"/>
          <w:szCs w:val="20"/>
          <w:rtl w:val="0"/>
        </w:rPr>
        <w:t xml:space="preserve">Now there is in store for me the crown of righteousness, which the Lord, the righteous Judge, will award to me on that day—and not only to me, but also to all who have longed for his appearing. </w:t>
      </w:r>
      <w:r w:rsidDel="00000000" w:rsidR="00000000" w:rsidRPr="00000000">
        <w:rPr>
          <w:rFonts w:ascii="Times New Roman" w:cs="Times New Roman" w:eastAsia="Times New Roman" w:hAnsi="Times New Roman"/>
          <w:sz w:val="20"/>
          <w:szCs w:val="20"/>
          <w:rtl w:val="0"/>
        </w:rPr>
        <w:t xml:space="preserve">I don’t know most of you. And that’s ok—what I do know is that no matter what stage of life you are in—whether your race is almost finished or your life in Christ has just begun—I know two things. One, your life here at grace is built upon the Word of God. And two, a life built upon the Word of God is a life that will last into eternity. Called worker or not; Use the Word of God; listen to that Word; and rejoice over that Word, each and everyday. Amen.</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Merriweath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Merriweather-regular.ttf"/><Relationship Id="rId2" Type="http://schemas.openxmlformats.org/officeDocument/2006/relationships/font" Target="fonts/Merriweather-bold.ttf"/><Relationship Id="rId3" Type="http://schemas.openxmlformats.org/officeDocument/2006/relationships/font" Target="fonts/Merriweather-italic.ttf"/><Relationship Id="rId4" Type="http://schemas.openxmlformats.org/officeDocument/2006/relationships/font" Target="fonts/Merriweath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