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Matthew opens the work of John the Baptist right after he concludes the story of Jesus’ birth. Herod was hunting baby Jesus. He records Mary and Joseph fleeing to Egypt, and their return home to Nazareth, and then Matthew says something odd. He writes, “</w:t>
      </w:r>
      <w:r w:rsidDel="00000000" w:rsidR="00000000" w:rsidRPr="00000000">
        <w:rPr>
          <w:rFonts w:ascii="Times New Roman" w:cs="Times New Roman" w:eastAsia="Times New Roman" w:hAnsi="Times New Roman"/>
          <w:b w:val="1"/>
          <w:bCs w:val="1"/>
          <w:sz w:val="20"/>
          <w:szCs w:val="20"/>
          <w:rtl w:val="0"/>
        </w:rPr>
        <w:t xml:space="preserve">In those days, John the Baptist appeared.” </w:t>
      </w:r>
      <w:r w:rsidDel="00000000" w:rsidR="00000000" w:rsidRPr="00000000">
        <w:rPr>
          <w:rFonts w:ascii="Times New Roman" w:cs="Times New Roman" w:eastAsia="Times New Roman" w:hAnsi="Times New Roman"/>
          <w:sz w:val="20"/>
          <w:szCs w:val="20"/>
          <w:rtl w:val="0"/>
        </w:rPr>
        <w:t xml:space="preserve">Now, there’s no reason for us to believe John appeared out of thin air, other translations say he came or arrived, but the point is this guy has come out of nowhere. This nobody is now proclaiming God’s direct message to the people of the world. And it’s clear as day through John’s weird, filthy, exotic lifestyle that God is going to get his message across by means that would be completely unexpected. Henceforth, John the Baptist appeared. You may have noticed that the Prophet Isaiah has made a grand appearance in our readings today, and for good reason. Isaiah, in many ways, prophesied the coming Messiah and everything that he was going to be and do for God’s people. But he also prophesied the last Prophet who was going to proclaim the arrival of that Messiah. The one who would go out and prepare the way of the Lord.</w:t>
      </w:r>
    </w:p>
    <w:p w:rsidR="00000000" w:rsidDel="00000000" w:rsidP="00000000" w:rsidRDefault="00000000" w:rsidRPr="00000000" w14:paraId="0000000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is what Isaiah says, “</w:t>
      </w:r>
      <w:r w:rsidDel="00000000" w:rsidR="00000000" w:rsidRPr="00000000">
        <w:rPr>
          <w:rFonts w:ascii="Times New Roman" w:cs="Times New Roman" w:eastAsia="Times New Roman" w:hAnsi="Times New Roman"/>
          <w:b w:val="1"/>
          <w:bCs w:val="1"/>
          <w:sz w:val="20"/>
          <w:szCs w:val="20"/>
          <w:rtl w:val="0"/>
        </w:rPr>
        <w:t xml:space="preserve">A voice of one crying out in the wilderness, ‘Prepare the way of the Lord. Make his paths straight.” </w:t>
      </w:r>
      <w:r w:rsidDel="00000000" w:rsidR="00000000" w:rsidRPr="00000000">
        <w:rPr>
          <w:rFonts w:ascii="Times New Roman" w:cs="Times New Roman" w:eastAsia="Times New Roman" w:hAnsi="Times New Roman"/>
          <w:sz w:val="20"/>
          <w:szCs w:val="20"/>
          <w:rtl w:val="0"/>
        </w:rPr>
        <w:t xml:space="preserve">And for the next 700 hundred years, the people of Israel sat around scratching their heads, and wondering what in the world does this mean? Well, usher in all the misunderstandings of who the Messiah would be, and what he would come to do and those misunderstandings set a baseline for all sorts of incorrect preparations. So, let’s ask the question along with them: </w:t>
      </w:r>
      <w:r w:rsidDel="00000000" w:rsidR="00000000" w:rsidRPr="00000000">
        <w:rPr>
          <w:rFonts w:ascii="Times New Roman" w:cs="Times New Roman" w:eastAsia="Times New Roman" w:hAnsi="Times New Roman"/>
          <w:i w:val="1"/>
          <w:iCs w:val="1"/>
          <w:sz w:val="20"/>
          <w:szCs w:val="20"/>
          <w:rtl w:val="0"/>
        </w:rPr>
        <w:t xml:space="preserve">How does someone prepare the way of the Lord? </w:t>
      </w:r>
      <w:r w:rsidDel="00000000" w:rsidR="00000000" w:rsidRPr="00000000">
        <w:rPr>
          <w:rFonts w:ascii="Times New Roman" w:cs="Times New Roman" w:eastAsia="Times New Roman" w:hAnsi="Times New Roman"/>
          <w:sz w:val="20"/>
          <w:szCs w:val="20"/>
          <w:rtl w:val="0"/>
        </w:rPr>
        <w:t xml:space="preserve">The Israelites knew what travel in the desert wilderness was like all too well. They spent many years wandering, camping, groaning, complaining. They knew how awful making your way through the desert was—how difficult it was to take step after step in the hot sand. You know what it’s like up here if you try to walk along unshoveled sidewalks in the winter. It was a place where the people of God often put Him to the test. The desert wasn’t a fun place to travel. Well now, they were to make the ways of the wilderness straight for the coming of the Lord. This would be a similar concept to making the road as clear, straight, and plain as possible for a king making his way through the desert. But to think that God would need a road to walk on through the wilderness would be a wild misunderstanding of the God who made the universe. There was no physical highway that they needed to prepare for the Lord’s coming. Furthermore, they didn’t know who this voice was going to be or when it was going to come. </w:t>
      </w:r>
    </w:p>
    <w:p w:rsidR="00000000" w:rsidDel="00000000" w:rsidP="00000000" w:rsidRDefault="00000000" w:rsidRPr="00000000" w14:paraId="0000000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iCs w:val="1"/>
          <w:sz w:val="20"/>
          <w:szCs w:val="20"/>
          <w:rtl w:val="0"/>
        </w:rPr>
        <w:t xml:space="preserve">How does someone prepare the way of the Lord?</w:t>
      </w:r>
      <w:r w:rsidDel="00000000" w:rsidR="00000000" w:rsidRPr="00000000">
        <w:rPr>
          <w:rFonts w:ascii="Times New Roman" w:cs="Times New Roman" w:eastAsia="Times New Roman" w:hAnsi="Times New Roman"/>
          <w:sz w:val="20"/>
          <w:szCs w:val="20"/>
          <w:rtl w:val="0"/>
        </w:rPr>
        <w:t xml:space="preserve"> A more common understanding may have been that of the people we know as the Jewish leaders; the experts in the law; the Pharisees &amp; Sadducees. What does every president need around him when he sits in the oval office? A strong cabinet. What does a quarterback need on the field? Strong, quick lineman. What does the Lord need when he comes? He needs people who know the Law of Moses forwards and backwards, and they need to know how to abide by it, they need to know what God’s will is, and they need to be ready to do whatever the Lord commands. The catechism students just finished working through the Ten Commandments in class. It’s easy to think that we memorize the Ten Commandments so that we can live lives that God would be pleased with. However, we can’t overlook the fact that the standard was perfection. The standard IS perfection. This was becoming a crippling problem among the Jews. The Jewish leaders knew the Law and kept it well, and eventually, in their own minds, they became the standard of living of God's law in a way good enough to merit eternal life. And now their preparation for the coming of the Lord consisted of their pride in their obedience to the Law, and their ability to keep their people in check so that the Messiah would come to earth and find a well-disciplined Jewish nation. </w:t>
      </w:r>
    </w:p>
    <w:p w:rsidR="00000000" w:rsidDel="00000000" w:rsidP="00000000" w:rsidRDefault="00000000" w:rsidRPr="00000000" w14:paraId="0000000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 700 years they wondered how to </w:t>
      </w:r>
      <w:r w:rsidDel="00000000" w:rsidR="00000000" w:rsidRPr="00000000">
        <w:rPr>
          <w:rFonts w:ascii="Times New Roman" w:cs="Times New Roman" w:eastAsia="Times New Roman" w:hAnsi="Times New Roman"/>
          <w:i w:val="1"/>
          <w:iCs w:val="1"/>
          <w:sz w:val="20"/>
          <w:szCs w:val="20"/>
          <w:rtl w:val="0"/>
        </w:rPr>
        <w:t xml:space="preserve">prepare the way for the Lord?</w:t>
      </w:r>
      <w:r w:rsidDel="00000000" w:rsidR="00000000" w:rsidRPr="00000000">
        <w:rPr>
          <w:rFonts w:ascii="Times New Roman" w:cs="Times New Roman" w:eastAsia="Times New Roman" w:hAnsi="Times New Roman"/>
          <w:sz w:val="20"/>
          <w:szCs w:val="20"/>
          <w:rtl w:val="0"/>
        </w:rPr>
        <w:t xml:space="preserve"> And after 700 years they had not figured out what that meant. It didn’t mean the Messiah needed to walk on a paved path through the sand. It didn’t mean that he needed to arrive to perfectly primed people who were ready to serve his every beck and call. No, John became that voice of the one calling out in the desert explaining the preparations needing to be made. </w:t>
      </w:r>
      <w:r w:rsidDel="00000000" w:rsidR="00000000" w:rsidRPr="00000000">
        <w:rPr>
          <w:rFonts w:ascii="Times New Roman" w:cs="Times New Roman" w:eastAsia="Times New Roman" w:hAnsi="Times New Roman"/>
          <w:b w:val="1"/>
          <w:bCs w:val="1"/>
          <w:sz w:val="20"/>
          <w:szCs w:val="20"/>
          <w:rtl w:val="0"/>
        </w:rPr>
        <w:t xml:space="preserve">Repent, for the kingdom of heaven has come near. </w:t>
      </w:r>
      <w:r w:rsidDel="00000000" w:rsidR="00000000" w:rsidRPr="00000000">
        <w:rPr>
          <w:rFonts w:ascii="Times New Roman" w:cs="Times New Roman" w:eastAsia="Times New Roman" w:hAnsi="Times New Roman"/>
          <w:sz w:val="20"/>
          <w:szCs w:val="20"/>
          <w:rtl w:val="0"/>
        </w:rPr>
        <w:t xml:space="preserve">This is how John became the One whom Isaiah had talked about 700 years prior. He answers the question: </w:t>
      </w:r>
      <w:r w:rsidDel="00000000" w:rsidR="00000000" w:rsidRPr="00000000">
        <w:rPr>
          <w:rFonts w:ascii="Times New Roman" w:cs="Times New Roman" w:eastAsia="Times New Roman" w:hAnsi="Times New Roman"/>
          <w:i w:val="1"/>
          <w:iCs w:val="1"/>
          <w:sz w:val="20"/>
          <w:szCs w:val="20"/>
          <w:rtl w:val="0"/>
        </w:rPr>
        <w:t xml:space="preserve">How do you prepare the way of the Lord? What paths need to be made straight? </w:t>
      </w:r>
      <w:r w:rsidDel="00000000" w:rsidR="00000000" w:rsidRPr="00000000">
        <w:rPr>
          <w:rFonts w:ascii="Times New Roman" w:cs="Times New Roman" w:eastAsia="Times New Roman" w:hAnsi="Times New Roman"/>
          <w:sz w:val="20"/>
          <w:szCs w:val="20"/>
          <w:rtl w:val="0"/>
        </w:rPr>
        <w:t xml:space="preserve">It’s not the way of the desert. It’s not how well you keep God’s laws and commands. A person prepares for the coming of the Lord by repenting. To prepare for the Lord you need to prepare your heart; in order to prepare your heart, you need to see the problem with your heart and its solution. This is what repentance is. So first, confession. Some of the most uncomfortable words that a person can say are, “I have something to confess.” It’s one of those words in our culture that makes the hair on your arm stand up and gives you a little chill down your back because you're about to uncover something that only you had access to. You’re about to admit to someone else the thing that you did or said and you leave yourself vulnerable to the consequences and repercussions of your sin. Confession isn’t fun, and it sure isn’t easy. But it’s a necessary part of the Christian’s life. Circle back to the Jewish leaders. They thought two things had made them good with God 1) they kept the law very well, and 2) they were Abraham’s descendants. This is what our sinful hearts do. Instead of confessing something is wrong, our hearts love to think that they’re fine the way they are.</w:t>
      </w:r>
    </w:p>
    <w:p w:rsidR="00000000" w:rsidDel="00000000" w:rsidP="00000000" w:rsidRDefault="00000000" w:rsidRPr="00000000" w14:paraId="0000000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However, listen to the warning they received, </w:t>
      </w:r>
      <w:r w:rsidDel="00000000" w:rsidR="00000000" w:rsidRPr="00000000">
        <w:rPr>
          <w:rFonts w:ascii="Times New Roman" w:cs="Times New Roman" w:eastAsia="Times New Roman" w:hAnsi="Times New Roman"/>
          <w:b w:val="1"/>
          <w:bCs w:val="1"/>
          <w:sz w:val="20"/>
          <w:szCs w:val="20"/>
          <w:rtl w:val="0"/>
        </w:rPr>
        <w:t xml:space="preserve">“Produce fruit in keeping with repentance.” </w:t>
      </w:r>
      <w:r w:rsidDel="00000000" w:rsidR="00000000" w:rsidRPr="00000000">
        <w:rPr>
          <w:rFonts w:ascii="Times New Roman" w:cs="Times New Roman" w:eastAsia="Times New Roman" w:hAnsi="Times New Roman"/>
          <w:sz w:val="20"/>
          <w:szCs w:val="20"/>
          <w:rtl w:val="0"/>
        </w:rPr>
        <w:t xml:space="preserve">This life of repentance is how we prepare our hearts for the coming of the Lord. But with hearts left unchecked, sins will not be confessed, which means, the second part of repentance can’t happen. It’s honorable to live according to the law, to do what’s right, to be nice to people, to take care of people, to speak well of people behind their back, to do your work faithfully, to do your best to be a good person. And John is here to remind us that if that’s what we bank on; if that’s where we try to find our comfort and security; if we hope that God will at the track record of our lives on earth thinking that he’s gonna smile at us and welcome us into heaven based on that; we are in for a rude awakening. Isaiah also says this, </w:t>
      </w:r>
      <w:r w:rsidDel="00000000" w:rsidR="00000000" w:rsidRPr="00000000">
        <w:rPr>
          <w:rFonts w:ascii="Times New Roman" w:cs="Times New Roman" w:eastAsia="Times New Roman" w:hAnsi="Times New Roman"/>
          <w:b w:val="1"/>
          <w:bCs w:val="1"/>
          <w:sz w:val="20"/>
          <w:szCs w:val="20"/>
          <w:rtl w:val="0"/>
        </w:rPr>
        <w:t xml:space="preserve">“All our righteous acts are like a filthy cloth.”</w:t>
      </w:r>
      <w:r w:rsidDel="00000000" w:rsidR="00000000" w:rsidRPr="00000000">
        <w:rPr>
          <w:rFonts w:ascii="Times New Roman" w:cs="Times New Roman" w:eastAsia="Times New Roman" w:hAnsi="Times New Roman"/>
          <w:sz w:val="20"/>
          <w:szCs w:val="20"/>
          <w:rtl w:val="0"/>
        </w:rPr>
        <w:t xml:space="preserve"> Meaning, if I want to rely on my own righteousness to win God’s favor and get into heaven, I might as well prepare myself to go the opposite direction. When repentance is not a regular part of our lives, then we may very well consider ourselves to be good enough for God because we’re not as bad as that guy. I don’t talk the way she talks. And yet, we cannot see just how short we ourselves have fallen. So, </w:t>
      </w:r>
      <w:r w:rsidDel="00000000" w:rsidR="00000000" w:rsidRPr="00000000">
        <w:rPr>
          <w:rFonts w:ascii="Times New Roman" w:cs="Times New Roman" w:eastAsia="Times New Roman" w:hAnsi="Times New Roman"/>
          <w:i w:val="1"/>
          <w:iCs w:val="1"/>
          <w:sz w:val="20"/>
          <w:szCs w:val="20"/>
          <w:rtl w:val="0"/>
        </w:rPr>
        <w:t xml:space="preserve">prepare your heart for the Lord</w:t>
      </w:r>
      <w:r w:rsidDel="00000000" w:rsidR="00000000" w:rsidRPr="00000000">
        <w:rPr>
          <w:rFonts w:ascii="Times New Roman" w:cs="Times New Roman" w:eastAsia="Times New Roman" w:hAnsi="Times New Roman"/>
          <w:sz w:val="20"/>
          <w:szCs w:val="20"/>
          <w:rtl w:val="0"/>
        </w:rPr>
        <w:t xml:space="preserve">, which means see your sin and turn from it. </w:t>
      </w:r>
    </w:p>
    <w:p w:rsidR="00000000" w:rsidDel="00000000" w:rsidP="00000000" w:rsidRDefault="00000000" w:rsidRPr="00000000" w14:paraId="0000000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 begin worship with a hymn every week and then we get into a very important part of our worship that we probably don’t think about as carefully as we should. Confession and absolution. 20 minutes ago, we admitted to one another, in public, that we are not good enough for God’s grace and mercy. We are not good enough in and of ourselves to look God in the eye and say let me into heaven. We have sinned in our thoughts, words, and actions. We have sinned by doing things we shouldn’t and leaving good things left undone. And thus, every single week we heed John’s warning to repent. That’s what we’re doing. Lord, I have sinned against you and the people around me. I. AM. SORRY. </w:t>
      </w:r>
      <w:r w:rsidDel="00000000" w:rsidR="00000000" w:rsidRPr="00000000">
        <w:rPr>
          <w:rFonts w:ascii="Times New Roman" w:cs="Times New Roman" w:eastAsia="Times New Roman" w:hAnsi="Times New Roman"/>
          <w:i w:val="1"/>
          <w:iCs w:val="1"/>
          <w:sz w:val="20"/>
          <w:szCs w:val="20"/>
          <w:rtl w:val="0"/>
        </w:rPr>
        <w:t xml:space="preserve">Prepare the way, your heart, for the Lord</w:t>
      </w:r>
      <w:r w:rsidDel="00000000" w:rsidR="00000000" w:rsidRPr="00000000">
        <w:rPr>
          <w:rFonts w:ascii="Times New Roman" w:cs="Times New Roman" w:eastAsia="Times New Roman" w:hAnsi="Times New Roman"/>
          <w:sz w:val="20"/>
          <w:szCs w:val="20"/>
          <w:rtl w:val="0"/>
        </w:rPr>
        <w:t xml:space="preserve"> starts with seeing just how bad of shape it’s in, so that it’s wide open and ready for the healing comfort of what follows: absolution. Confession of sin leads to the absolution of sin. We turn our hearts from the path they want to wander; turn them from their constant inclination to sin; and we turn to the only place the solution can be found. We turn our hearts to Jesus. Because it is in our Savior, born in flesh and blood, where our hearts are absolved from all of their filth. It is in Jesus who has come where we find the joy of an innocent verdict. It is in the promised Christ that we see that our number one problem has found its only solution. A repentant heart rejoices over the forgiveness of Jesus’ blood that has washed every single sin away. A repentant heart rejoices that God is merciful and gracious to those who put their hope in the Lord. A repentant heart will rejoice that, though it is sinful, it is loved by the Lord and will spend an eternity with him in heaven.</w:t>
      </w:r>
    </w:p>
    <w:p w:rsidR="00000000" w:rsidDel="00000000" w:rsidP="00000000" w:rsidRDefault="00000000" w:rsidRPr="00000000" w14:paraId="0000000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isn’t a one-time preparation for the Lord. This isn’t just a one-time act of repentance. Our preparation for the Lord’s coming and our lives of repentance are ongoing. In order to prepare; we repent. In order to repent; we confess our sins. When sins are confessed; forgiveness is found. You have prepared your hearts for the coming of the Lord. Continue to make those preparations as you live your life seeing your sin, and rejoicing in Jesus’ forgiveness. Prepare the way of the Lord! Amen. </w:t>
      </w:r>
    </w:p>
    <w:sectPr>
      <w:headerReference r:id="rId6" w:type="default"/>
      <w:headerReference r:id="rId7" w:type="first"/>
      <w:footerReference r:id="rId8"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E">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F">
    <w:pPr>
      <w:spacing w:line="240" w:lineRule="auto"/>
      <w:jc w:val="center"/>
      <w:rPr>
        <w:rFonts w:ascii="Merriweather" w:cs="Merriweather" w:eastAsia="Merriweather" w:hAnsi="Merriweather"/>
        <w:b w:val="1"/>
        <w:bCs w:val="1"/>
        <w:sz w:val="20"/>
        <w:szCs w:val="20"/>
      </w:rPr>
    </w:pPr>
    <w:r w:rsidDel="00000000" w:rsidR="00000000" w:rsidRPr="00000000">
      <w:rPr>
        <w:rFonts w:ascii="Merriweather" w:cs="Merriweather" w:eastAsia="Merriweather" w:hAnsi="Merriweather"/>
        <w:b w:val="1"/>
        <w:bCs w:val="1"/>
        <w:sz w:val="20"/>
        <w:szCs w:val="20"/>
        <w:rtl w:val="0"/>
      </w:rPr>
      <w:t xml:space="preserve">Matthew 3:1-12</w:t>
    </w:r>
  </w:p>
  <w:p w:rsidR="00000000" w:rsidDel="00000000" w:rsidP="00000000" w:rsidRDefault="00000000" w:rsidRPr="00000000" w14:paraId="00000010">
    <w:pPr>
      <w:spacing w:line="240" w:lineRule="auto"/>
      <w:jc w:val="center"/>
      <w:rPr>
        <w:rFonts w:ascii="Merriweather" w:cs="Merriweather" w:eastAsia="Merriweather" w:hAnsi="Merriweather"/>
        <w:b w:val="1"/>
        <w:bCs w:val="1"/>
        <w:sz w:val="20"/>
        <w:szCs w:val="20"/>
      </w:rPr>
    </w:pPr>
    <w:r w:rsidDel="00000000" w:rsidR="00000000" w:rsidRPr="00000000">
      <w:rPr>
        <w:rFonts w:ascii="Merriweather" w:cs="Merriweather" w:eastAsia="Merriweather" w:hAnsi="Merriweather"/>
        <w:b w:val="1"/>
        <w:bCs w:val="1"/>
        <w:sz w:val="20"/>
        <w:szCs w:val="20"/>
        <w:rtl w:val="0"/>
      </w:rPr>
      <w:t xml:space="preserve">Prepare the Way of the Lord!</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